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475569"/>
        </w:rPr>
        <w:t xml:space="preserve">MARKETING, COMMUNICATION, DÉVELOPPEMENT DES VENTES, DE LA DIFFUSION ET DE L'AUDIENCE</w:t>
      </w:r>
    </w:p>
    <w:p>
      <w:pPr/>
      <w:r>
        <w:rPr>
          <w:sz w:val="36"/>
          <w:szCs w:val="36"/>
          <w:b w:val="1"/>
          <w:bCs w:val="1"/>
        </w:rPr>
        <w:t xml:space="preserve">Chargé / chargée d'abonnement fidélisation</w:t>
      </w:r>
    </w:p>
    <w:p>
      <w:pPr/>
    </w:p>
    <w:p>
      <w:pPr/>
    </w:p>
    <w:p>
      <w:pPr/>
      <w:r>
        <w:rPr>
          <w:b w:val="1"/>
          <w:bCs w:val="1"/>
        </w:rPr>
        <w:t xml:space="preserve">SOUS-FAMILLE : </w:t>
      </w:r>
    </w:p>
    <w:p>
      <w:pPr/>
      <w:r>
        <w:rPr/>
        <w:t xml:space="preserve">Relation clients</w:t>
      </w:r>
    </w:p>
    <w:p>
      <w:pPr/>
    </w:p>
    <w:p>
      <w:pPr/>
      <w:r>
        <w:rPr>
          <w:b w:val="1"/>
          <w:bCs w:val="1"/>
        </w:rPr>
        <w:t xml:space="preserve">AUTRES APPELLATIONS : </w:t>
      </w:r>
    </w:p>
    <w:p>
      <w:pPr>
        <w:numPr>
          <w:ilvl w:val="0"/>
          <w:numId w:val="2"/>
        </w:numPr>
      </w:pPr>
      <w:r>
        <w:rPr/>
        <w:t xml:space="preserve">Chargé / chargée de rétention-abonnement</w:t>
      </w:r>
    </w:p>
    <w:p>
      <w:pPr>
        <w:numPr>
          <w:ilvl w:val="0"/>
          <w:numId w:val="2"/>
        </w:numPr>
      </w:pPr>
      <w:r>
        <w:rPr/>
        <w:t xml:space="preserve">Chargé / chargée de diffusion abonnement</w:t>
      </w:r>
    </w:p>
    <w:p>
      <w:pPr>
        <w:numPr>
          <w:ilvl w:val="0"/>
          <w:numId w:val="2"/>
        </w:numPr>
      </w:pPr>
      <w:r>
        <w:rPr/>
        <w:t xml:space="preserve">Responsable service clients</w:t>
      </w:r>
    </w:p>
    <w:p>
      <w:pPr/>
    </w:p>
    <w:p>
      <w:pPr/>
      <w:r>
        <w:rPr>
          <w:b w:val="1"/>
          <w:bCs w:val="1"/>
        </w:rPr>
        <w:t xml:space="preserve">CODE ROME : </w:t>
      </w:r>
    </w:p>
    <w:p>
      <w:pPr/>
      <w:hyperlink r:id="rId7" w:history="1">
        <w:r>
          <w:rPr/>
          <w:t xml:space="preserve">M1704-Responsable relation client (CRM)</w:t>
        </w:r>
      </w:hyperlink>
    </w:p>
    <w:p>
      <w:pPr/>
    </w:p>
    <w:p>
      <w:pPr/>
      <w:r>
        <w:rPr>
          <w:b w:val="1"/>
          <w:bCs w:val="1"/>
        </w:rPr>
        <w:t xml:space="preserve">FINALITÉS : </w:t>
      </w:r>
    </w:p>
    <w:p>
      <w:pPr/>
      <w:r>
        <w:rPr/>
        <w:t xml:space="preserve">Il / elle participe à la stratégie de fidélisation client, identifie de nouvelles opportunités commerciales de ventes additionnelles / supplémentaires et propose de nouvelles offres packagées - en lien avec les tendances et les orientations du titre.  Après un premier filtre des chargés de relations client, il / elle peut être amené / amenée à répondre à des problématiques clients plus complexes ou techniques.</w:t>
      </w:r>
    </w:p>
    <w:p>
      <w:pPr/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Activités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Activités principales</w:t>
      </w:r>
    </w:p>
    <w:p>
      <w:pPr/>
    </w:p>
    <w:p>
      <w:pPr>
        <w:numPr>
          <w:ilvl w:val="0"/>
          <w:numId w:val="3"/>
        </w:numPr>
      </w:pPr>
      <w:r>
        <w:rPr/>
        <w:t xml:space="preserve">Suivi et analyse du lectorat            </w:t>
      </w:r>
    </w:p>
    <w:p>
      <w:pPr>
        <w:numPr>
          <w:ilvl w:val="0"/>
          <w:numId w:val="3"/>
        </w:numPr>
      </w:pPr>
      <w:r>
        <w:rPr/>
        <w:t xml:space="preserve">Suivi de la clientèle            </w:t>
      </w:r>
    </w:p>
    <w:p>
      <w:pPr>
        <w:numPr>
          <w:ilvl w:val="0"/>
          <w:numId w:val="3"/>
        </w:numPr>
      </w:pPr>
      <w:r>
        <w:rPr/>
        <w:t xml:space="preserve">Gestion des abonnements                    </w:t>
      </w:r>
    </w:p>
    <w:p>
      <w:pPr>
        <w:numPr>
          <w:ilvl w:val="1"/>
          <w:numId w:val="3"/>
        </w:numPr>
      </w:pPr>
      <w:r>
        <w:rPr/>
        <w:t xml:space="preserve">Développer des actions de fidélisation pour renforcer la relation client</w:t>
      </w:r>
    </w:p>
    <w:p>
      <w:pPr>
        <w:numPr>
          <w:ilvl w:val="1"/>
          <w:numId w:val="3"/>
        </w:numPr>
      </w:pPr>
      <w:r>
        <w:rPr/>
        <w:t xml:space="preserve">Appliquer la stratégie de recrutement et de fidélisation</w:t>
      </w:r>
    </w:p>
    <w:p>
      <w:pPr>
        <w:numPr>
          <w:ilvl w:val="1"/>
          <w:numId w:val="3"/>
        </w:numPr>
      </w:pPr>
      <w:r>
        <w:rPr/>
        <w:t xml:space="preserve">Développer et diffuser de nouvelles offres (packagées, promotionnelles, …) sur tout support</w:t>
      </w:r>
    </w:p>
    <w:p>
      <w:pPr>
        <w:numPr>
          <w:ilvl w:val="0"/>
          <w:numId w:val="3"/>
        </w:numPr>
      </w:pPr>
      <w:r>
        <w:rPr/>
        <w:t xml:space="preserve">Connaissance du lectorat            </w:t>
      </w:r>
    </w:p>
    <w:p>
      <w:pPr/>
    </w:p>
    <w:p>
      <w:pPr/>
      <w:r>
        <w:rPr>
          <w:b w:val="1"/>
          <w:bCs w:val="1"/>
        </w:rPr>
        <w:t xml:space="preserve">VARIABILITÉ DES MÉTIERS : </w:t>
      </w:r>
    </w:p>
    <w:p>
      <w:pPr/>
      <w:r>
        <w:rPr/>
        <w:t xml:space="preserve">En fonction de la taille de la structure, le / la chargé / chargée d'abonnement et de fidélisation peut également participer aux autres activités de gestion de la relation clients. Il / elle peut en outre contribuer au recrutement de nouveaux clients.</w:t>
      </w:r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Compétences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Compétences stratégiques</w:t>
      </w:r>
    </w:p>
    <w:p>
      <w:pPr/>
    </w:p>
    <w:p>
      <w:pPr>
        <w:numPr>
          <w:ilvl w:val="0"/>
          <w:numId w:val="4"/>
        </w:numPr>
      </w:pPr>
      <w:r>
        <w:rPr/>
        <w:t xml:space="preserve">Identifier les évolutions, les innovations d'un marché qui correspondent aux besoins            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Compétences techniques</w:t>
      </w:r>
    </w:p>
    <w:p>
      <w:pPr/>
    </w:p>
    <w:p>
      <w:pPr>
        <w:numPr>
          <w:ilvl w:val="0"/>
          <w:numId w:val="5"/>
        </w:numPr>
      </w:pPr>
      <w:r>
        <w:rPr/>
        <w:t xml:space="preserve">Développer des méthodes ciblées de fidélisation (outils CRM…)            </w:t>
      </w:r>
    </w:p>
    <w:p>
      <w:pPr>
        <w:numPr>
          <w:ilvl w:val="0"/>
          <w:numId w:val="5"/>
        </w:numPr>
      </w:pPr>
      <w:r>
        <w:rPr/>
        <w:t xml:space="preserve">Utiliser des scénarii, des scripts ou des courriers de réponses aux clients en fonction des situations            </w:t>
      </w:r>
    </w:p>
    <w:p>
      <w:pPr>
        <w:numPr>
          <w:ilvl w:val="0"/>
          <w:numId w:val="5"/>
        </w:numPr>
      </w:pPr>
      <w:r>
        <w:rPr/>
        <w:t xml:space="preserve">Décrypter les offres de la concurrence pour concevoir des actions originales et innovantes            </w:t>
      </w:r>
    </w:p>
    <w:p>
      <w:pPr>
        <w:numPr>
          <w:ilvl w:val="0"/>
          <w:numId w:val="5"/>
        </w:numPr>
      </w:pPr>
      <w:r>
        <w:rPr/>
        <w:t xml:space="preserve">Choisir et utiliser les outils les plus adaptés pour traiter la demande            </w:t>
      </w:r>
    </w:p>
    <w:p>
      <w:pPr>
        <w:numPr>
          <w:ilvl w:val="0"/>
          <w:numId w:val="5"/>
        </w:numPr>
      </w:pPr>
      <w:r>
        <w:rPr/>
        <w:t xml:space="preserve">Définir et concevoir des moyens d'animation commerciales en fonction d'une cible            </w:t>
      </w:r>
    </w:p>
    <w:p>
      <w:pPr>
        <w:numPr>
          <w:ilvl w:val="0"/>
          <w:numId w:val="5"/>
        </w:numPr>
      </w:pPr>
      <w:r>
        <w:rPr/>
        <w:t xml:space="preserve">Construire et diffuser des campagnes de communication            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Compétences relationnelles</w:t>
      </w:r>
    </w:p>
    <w:p>
      <w:pPr/>
    </w:p>
    <w:p>
      <w:pPr>
        <w:numPr>
          <w:ilvl w:val="0"/>
          <w:numId w:val="6"/>
        </w:numPr>
      </w:pPr>
      <w:r>
        <w:rPr/>
        <w:t xml:space="preserve">Garantir la satisfaction du client tout en veillant au respect des procédures et des délais de traitement            </w:t>
      </w:r>
    </w:p>
    <w:p>
      <w:pPr>
        <w:numPr>
          <w:ilvl w:val="0"/>
          <w:numId w:val="6"/>
        </w:numPr>
      </w:pPr>
      <w:r>
        <w:rPr/>
        <w:t xml:space="preserve">Prendre en compte la situation de son interlocuteur dans le respect des intérêts de l'entreprise            </w:t>
      </w:r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Connaissances</w:t>
      </w:r>
    </w:p>
    <w:p>
      <w:pPr/>
    </w:p>
    <w:p>
      <w:pPr>
        <w:numPr>
          <w:ilvl w:val="0"/>
          <w:numId w:val="7"/>
        </w:numPr>
      </w:pPr>
      <w:r>
        <w:rPr/>
        <w:t xml:space="preserve">Communication et conduite de projets            </w:t>
      </w:r>
    </w:p>
    <w:p>
      <w:pPr>
        <w:numPr>
          <w:ilvl w:val="0"/>
          <w:numId w:val="7"/>
        </w:numPr>
      </w:pPr>
      <w:r>
        <w:rPr/>
        <w:t xml:space="preserve">Environnement professionnel                    </w:t>
      </w:r>
    </w:p>
    <w:p>
      <w:pPr>
        <w:numPr>
          <w:ilvl w:val="1"/>
          <w:numId w:val="7"/>
        </w:numPr>
      </w:pPr>
      <w:r>
        <w:rPr/>
        <w:t xml:space="preserve">Sources d'information de son secteur (base de données, documentation, Internet,..)</w:t>
      </w:r>
    </w:p>
    <w:p>
      <w:pPr>
        <w:numPr>
          <w:ilvl w:val="1"/>
          <w:numId w:val="7"/>
        </w:numPr>
      </w:pPr>
      <w:r>
        <w:rPr/>
        <w:t xml:space="preserve">Gammes de produits et services de l'entreprise</w:t>
      </w:r>
    </w:p>
    <w:p>
      <w:pPr>
        <w:numPr>
          <w:ilvl w:val="1"/>
          <w:numId w:val="7"/>
        </w:numPr>
      </w:pPr>
      <w:r>
        <w:rPr/>
        <w:t xml:space="preserve">Connaissance de l'environnement, du secteur, des acteurs et de la concurrence</w:t>
      </w:r>
    </w:p>
    <w:p>
      <w:pPr>
        <w:numPr>
          <w:ilvl w:val="1"/>
          <w:numId w:val="7"/>
        </w:numPr>
      </w:pPr>
      <w:r>
        <w:rPr/>
        <w:t xml:space="preserve">Connaissance des publics, de leurs attentes et comportements de lecture</w:t>
      </w:r>
    </w:p>
    <w:p>
      <w:pPr>
        <w:numPr>
          <w:ilvl w:val="0"/>
          <w:numId w:val="7"/>
        </w:numPr>
      </w:pPr>
      <w:r>
        <w:rPr/>
        <w:t xml:space="preserve">Techniques de veille et méthodes d'études            </w:t>
      </w:r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Voies d’accès et passerelles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Profils</w:t>
      </w:r>
    </w:p>
    <w:p>
      <w:pPr/>
    </w:p>
    <w:p>
      <w:pPr/>
      <w:r>
        <w:rPr/>
        <w:t xml:space="preserve">A partir d'un BTS ou Bac + 3 en marketing, commercial, ventes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Expérience</w:t>
      </w:r>
    </w:p>
    <w:p>
      <w:pPr/>
    </w:p>
    <w:p>
      <w:pPr/>
      <w:r>
        <w:rPr/>
        <w:t xml:space="preserve">Pas d'expérience requise</w:t>
      </w:r>
    </w:p>
    <w:p>
      <w:pPr/>
    </w:p>
    <w:p>
      <w:pPr/>
      <w:r>
        <w:rPr>
          <w:b w:val="1"/>
          <w:bCs w:val="1"/>
        </w:rPr>
        <w:t xml:space="preserve">Envie de changer de métier ?</w:t>
      </w:r>
    </w:p>
    <w:p>
      <w:pPr/>
      <w:r>
        <w:rPr/>
        <w:t xml:space="preserve">Retrouvez ci-dessous les passerelles envisageables au sein du des métiers de la presse et des agences de presse, sur la base de plusieurs critères de proximité.</w:t>
      </w:r>
    </w:p>
    <w:p>
      <w:pPr/>
    </w:p>
    <w:p>
      <w:pPr/>
      <w:r>
        <w:rPr>
          <w:color w:val="475569"/>
        </w:rPr>
        <w:t xml:space="preserve">MÉTIERS PROCHES</w:t>
      </w:r>
    </w:p>
    <w:p>
      <w:pPr>
        <w:numPr>
          <w:ilvl w:val="0"/>
          <w:numId w:val="8"/>
        </w:numPr>
      </w:pPr>
      <w:r>
        <w:rPr/>
        <w:t xml:space="preserve">Chargé / chargée de vente au numéro</w:t>
      </w:r>
    </w:p>
    <w:p>
      <w:pPr>
        <w:numPr>
          <w:ilvl w:val="0"/>
          <w:numId w:val="8"/>
        </w:numPr>
      </w:pPr>
      <w:r>
        <w:rPr/>
        <w:t xml:space="preserve">Chargé / chargée de relations clients</w:t>
      </w:r>
    </w:p>
    <w:p>
      <w:pPr>
        <w:numPr>
          <w:ilvl w:val="0"/>
          <w:numId w:val="8"/>
        </w:numPr>
      </w:pPr>
      <w:r>
        <w:rPr/>
        <w:t xml:space="preserve">Chargé / chargée de l'administration des ventes</w:t>
      </w:r>
    </w:p>
    <w:p>
      <w:pPr>
        <w:numPr>
          <w:ilvl w:val="0"/>
          <w:numId w:val="8"/>
        </w:numPr>
      </w:pPr>
      <w:r>
        <w:rPr/>
        <w:t xml:space="preserve">Chargé / chargée de relations clients</w:t>
      </w:r>
    </w:p>
    <w:p>
      <w:pPr/>
    </w:p>
    <w:p>
      <w:pPr/>
      <w:r>
        <w:rPr>
          <w:color w:val="475569"/>
        </w:rPr>
        <w:t xml:space="preserve">MÉTIER(S) LIÉ(S)</w:t>
      </w:r>
    </w:p>
    <w:p>
      <w:pPr>
        <w:numPr>
          <w:ilvl w:val="0"/>
          <w:numId w:val="9"/>
        </w:numPr>
      </w:pPr>
      <w:r>
        <w:rPr/>
        <w:t xml:space="preserve">Commercial / commerciale publicité</w:t>
      </w:r>
    </w:p>
    <w:p>
      <w:pPr>
        <w:numPr>
          <w:ilvl w:val="0"/>
          <w:numId w:val="9"/>
        </w:numPr>
      </w:pPr>
      <w:r>
        <w:rPr/>
        <w:t xml:space="preserve">Chargé / chargée de l'acquisition d'audience</w:t>
      </w:r>
    </w:p>
    <w:p>
      <w:pPr/>
    </w:p>
    <w:p>
      <w:pPr/>
      <w:r>
        <w:rPr>
          <w:color w:val="475569"/>
        </w:rPr>
        <w:t xml:space="preserve">AUTRE(S) MÉTIER(S) LIÉ(S)</w:t>
      </w:r>
    </w:p>
    <w:p>
      <w:pPr>
        <w:numPr>
          <w:ilvl w:val="0"/>
          <w:numId w:val="10"/>
        </w:numPr>
      </w:pPr>
      <w:r>
        <w:rPr/>
        <w:t xml:space="preserve">Conseiller commercial / conseillère commerciale (terrain et télévente) (Publicité)</w:t>
      </w:r>
    </w:p>
    <w:p>
      <w:pPr/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4500" w:type="dxa"/>
      <w:gridCol w:w="4500" w:type="dxa"/>
    </w:tblGrid>
    <w:tr>
      <w:trPr/>
      <w:tc>
        <w:tcPr>
          <w:tcW w:w="4500" w:type="dxa"/>
          <w:vAlign w:val="center"/>
          <w:noWrap/>
        </w:tcPr>
        <w:p>
          <w:r>
            <w:t xml:space="preserve">Document généré le 11/12/2024 à 13:31</w:t>
          </w:r>
        </w:p>
      </w:tc>
      <w:tc>
        <w:tcPr>
          <w:tcW w:w="4500" w:type="dxa"/>
          <w:vAlign w:val="center"/>
          <w:noWrap/>
        </w:tcPr>
        <w:p>
          <w:pPr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8000" w:type="dxa"/>
    </w:tblGrid>
    <w:tr>
      <w:trPr/>
      <w:tc>
        <w:tcPr>
          <w:tcW w:w="2000" w:type="dxa"/>
          <w:vAlign w:val="center"/>
          <w:noWrap/>
        </w:tcPr>
        <w:p>
          <w:pPr/>
          <w:r>
            <w:pict>
              <v:shape type="#_x0000_t75" stroked="f" style="width:80pt; height:10.401529636711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8000" w:type="dxa"/>
          <w:vAlign w:val="center"/>
          <w:noWrap/>
        </w:tcPr>
        <w:p>
          <w:pPr>
            <w:jc w:val="right"/>
          </w:pPr>
          <w:r>
            <w:rPr/>
            <w:t xml:space="preserve">Chargé / chargée d'abonnement fidélisation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94463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9062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6FC4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6CFE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B487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6A7B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CE8B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0B4C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97E1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7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ndidat.francetravail.fr/metierscope/fiche-metier/M1704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2024-12-11T13:31:12+00:00</dcterms:created>
  <dcterms:modified xsi:type="dcterms:W3CDTF">2024-12-11T13:31:12+00:00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