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MARKETING, COMMUNICATION, DÉVELOPPEMENT DES VENTES, DE LA DIFFUSION ET DE L'AUDIENCE</w:t>
      </w:r>
    </w:p>
    <w:p>
      <w:pPr/>
      <w:r>
        <w:rPr>
          <w:sz w:val="36"/>
          <w:szCs w:val="36"/>
          <w:b w:val="1"/>
          <w:bCs w:val="1"/>
        </w:rPr>
        <w:t xml:space="preserve">Chargé / chargée de production publicitaire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Activités publicitaires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Trafic manager</w:t>
      </w:r>
    </w:p>
    <w:p>
      <w:pPr>
        <w:numPr>
          <w:ilvl w:val="0"/>
          <w:numId w:val="2"/>
        </w:numPr>
      </w:pPr>
      <w:r>
        <w:rPr/>
        <w:t xml:space="preserve">Responsable trafic</w:t>
      </w:r>
    </w:p>
    <w:p>
      <w:pPr>
        <w:numPr>
          <w:ilvl w:val="0"/>
          <w:numId w:val="2"/>
        </w:numPr>
      </w:pPr>
      <w:r>
        <w:rPr/>
        <w:t xml:space="preserve">Responsable planning</w:t>
      </w:r>
    </w:p>
    <w:p>
      <w:pPr>
        <w:numPr>
          <w:ilvl w:val="0"/>
          <w:numId w:val="2"/>
        </w:numPr>
      </w:pPr>
      <w:r>
        <w:rPr/>
        <w:t xml:space="preserve">Responsable exécution</w:t>
      </w:r>
    </w:p>
    <w:p>
      <w:pPr>
        <w:numPr>
          <w:ilvl w:val="0"/>
          <w:numId w:val="2"/>
        </w:numPr>
      </w:pPr>
      <w:r>
        <w:rPr/>
        <w:t xml:space="preserve">Chargé / Chargée de planning publicitaire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E1401-Chef / Cheffe de publicité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En lien avec les commerciaux publicité, le / la chargé / chargée de production publicitaire est responsable de la production, codification et de la réservation ainsi que du suivi des espaces publicitaires en lien avec les attentes des annonceurs.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Production publicitaire                    </w:t>
      </w:r>
    </w:p>
    <w:p>
      <w:pPr>
        <w:numPr>
          <w:ilvl w:val="1"/>
          <w:numId w:val="3"/>
        </w:numPr>
      </w:pPr>
      <w:r>
        <w:rPr/>
        <w:t xml:space="preserve">Programmer la réservation d'espaces publicitaires</w:t>
      </w:r>
    </w:p>
    <w:p>
      <w:pPr>
        <w:numPr>
          <w:ilvl w:val="1"/>
          <w:numId w:val="3"/>
        </w:numPr>
      </w:pPr>
      <w:r>
        <w:rPr/>
        <w:t xml:space="preserve">Evaluer et optimiser l'espace commercial du site</w:t>
      </w:r>
    </w:p>
    <w:p>
      <w:pPr>
        <w:numPr>
          <w:ilvl w:val="1"/>
          <w:numId w:val="3"/>
        </w:numPr>
      </w:pPr>
      <w:r>
        <w:rPr/>
        <w:t xml:space="preserve">Définir le potentiel de ciblage d'une page</w:t>
      </w:r>
    </w:p>
    <w:p>
      <w:pPr>
        <w:numPr>
          <w:ilvl w:val="1"/>
          <w:numId w:val="3"/>
        </w:numPr>
      </w:pPr>
      <w:r>
        <w:rPr/>
        <w:t xml:space="preserve">Programmer l'affichage des campagnes publicitaires</w:t>
      </w:r>
    </w:p>
    <w:p>
      <w:pPr>
        <w:numPr>
          <w:ilvl w:val="1"/>
          <w:numId w:val="3"/>
        </w:numPr>
      </w:pPr>
      <w:r>
        <w:rPr/>
        <w:t xml:space="preserve">Effectuer le suivi statistique de la campagne</w:t>
      </w:r>
    </w:p>
    <w:p>
      <w:pPr>
        <w:numPr>
          <w:ilvl w:val="1"/>
          <w:numId w:val="3"/>
        </w:numPr>
      </w:pPr>
      <w:r>
        <w:rPr/>
        <w:t xml:space="preserve">Réaliser et adresser des bilans de campagne aux éditeurs, annonceurs, agences de publicité...</w:t>
      </w:r>
    </w:p>
    <w:p>
      <w:pPr>
        <w:numPr>
          <w:ilvl w:val="1"/>
          <w:numId w:val="3"/>
        </w:numPr>
      </w:pPr>
      <w:r>
        <w:rPr/>
        <w:t xml:space="preserve">Suivre et mesurer la performance de la campagne vendue (nombre de visites, durées des visites, taux de conversion, etc.)</w:t>
      </w:r>
    </w:p>
    <w:p>
      <w:pPr>
        <w:numPr>
          <w:ilvl w:val="0"/>
          <w:numId w:val="3"/>
        </w:numPr>
      </w:pPr>
      <w:r>
        <w:rPr/>
        <w:t xml:space="preserve">Administration commerciale publicitaire                    </w:t>
      </w:r>
    </w:p>
    <w:p>
      <w:pPr>
        <w:numPr>
          <w:ilvl w:val="1"/>
          <w:numId w:val="3"/>
        </w:numPr>
      </w:pPr>
      <w:r>
        <w:rPr/>
        <w:t xml:space="preserve">Réceptionner les éléments techniques publicitaires pour transmission à la fabrication et au back office numérique</w:t>
      </w:r>
    </w:p>
    <w:p>
      <w:pPr>
        <w:numPr>
          <w:ilvl w:val="1"/>
          <w:numId w:val="3"/>
        </w:numPr>
      </w:pPr>
      <w:r>
        <w:rPr/>
        <w:t xml:space="preserve">Saisir et codifier les emplacements publicitaires</w:t>
      </w:r>
    </w:p>
    <w:p>
      <w:pPr>
        <w:numPr>
          <w:ilvl w:val="1"/>
          <w:numId w:val="3"/>
        </w:numPr>
      </w:pPr>
      <w:r>
        <w:rPr/>
        <w:t xml:space="preserve">Envoyer les justificatifs de parution publicitaire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Les plus grands groupes de presse disposent d'une régie publicitaire interne qui est responsable du lien avec les annonceurs afin de les conseiller et leur proposer un plan d'action. Le / la chargée de production peut être chargé / chargée  - pour certains annonceurs - de saisir et codifier certains emplacements publicitaires (mettre au format, conception de la page, etc.).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Planifier les échéances d'un planning en tenant compte des contraintes            </w:t>
      </w:r>
    </w:p>
    <w:p>
      <w:pPr>
        <w:numPr>
          <w:ilvl w:val="0"/>
          <w:numId w:val="4"/>
        </w:numPr>
      </w:pPr>
      <w:r>
        <w:rPr/>
        <w:t xml:space="preserve">Identifier les caractéristiques et contraintes techniques qui exigent d'adapter un chemin de fer numérique            </w:t>
      </w:r>
    </w:p>
    <w:p>
      <w:pPr>
        <w:numPr>
          <w:ilvl w:val="0"/>
          <w:numId w:val="4"/>
        </w:numPr>
      </w:pPr>
      <w:r>
        <w:rPr/>
        <w:t xml:space="preserve">Analyser la performance des campagnes (détermination et suivi des KPI)            </w:t>
      </w:r>
    </w:p>
    <w:p>
      <w:pPr>
        <w:numPr>
          <w:ilvl w:val="0"/>
          <w:numId w:val="4"/>
        </w:numPr>
      </w:pPr>
      <w:r>
        <w:rPr/>
        <w:t xml:space="preserve">Réaliser des reporting de l'activité et participer aux bilans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5"/>
        </w:numPr>
      </w:pPr>
      <w:r>
        <w:rPr/>
        <w:t xml:space="preserve">Formuler des consignes de manière claire et explicite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6"/>
        </w:numPr>
      </w:pPr>
      <w:r>
        <w:rPr/>
        <w:t xml:space="preserve">Environnement professionnel                    </w:t>
      </w:r>
    </w:p>
    <w:p>
      <w:pPr>
        <w:numPr>
          <w:ilvl w:val="1"/>
          <w:numId w:val="6"/>
        </w:numPr>
      </w:pPr>
      <w:r>
        <w:rPr/>
        <w:t xml:space="preserve">Connaissance de l'environnement, du secteur, des acteurs et de la concurrence</w:t>
      </w:r>
    </w:p>
    <w:p>
      <w:pPr>
        <w:numPr>
          <w:ilvl w:val="1"/>
          <w:numId w:val="6"/>
        </w:numPr>
      </w:pPr>
      <w:r>
        <w:rPr/>
        <w:t xml:space="preserve">Process de production de l'information</w:t>
      </w:r>
    </w:p>
    <w:p>
      <w:pPr>
        <w:numPr>
          <w:ilvl w:val="1"/>
          <w:numId w:val="6"/>
        </w:numPr>
      </w:pPr>
      <w:r>
        <w:rPr/>
        <w:t xml:space="preserve">Gammes de produits et services de l'entreprise</w:t>
      </w:r>
    </w:p>
    <w:p>
      <w:pPr>
        <w:numPr>
          <w:ilvl w:val="1"/>
          <w:numId w:val="6"/>
        </w:numPr>
      </w:pPr>
      <w:r>
        <w:rPr/>
        <w:t xml:space="preserve">Sources d'information de son secteur (base de données, documentation, Internet,..)</w:t>
      </w:r>
    </w:p>
    <w:p>
      <w:pPr>
        <w:numPr>
          <w:ilvl w:val="1"/>
          <w:numId w:val="6"/>
        </w:numPr>
      </w:pPr>
      <w:r>
        <w:rPr/>
        <w:t xml:space="preserve">Connaissance des fournisseurs, des prestataires et des pratiques commerciales</w:t>
      </w:r>
    </w:p>
    <w:p>
      <w:pPr>
        <w:numPr>
          <w:ilvl w:val="0"/>
          <w:numId w:val="6"/>
        </w:numPr>
      </w:pPr>
      <w:r>
        <w:rPr/>
        <w:t xml:space="preserve">Techniques web et audiovisuelles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Bac +2 marketing, commerce, communication, publicité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Une première expérience requise dans la presse, dans la régie ou dans la publicité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7"/>
        </w:numPr>
      </w:pPr>
      <w:r>
        <w:rPr/>
        <w:t xml:space="preserve">Commercial / commerciale publicité</w:t>
      </w:r>
    </w:p>
    <w:p>
      <w:pPr>
        <w:numPr>
          <w:ilvl w:val="0"/>
          <w:numId w:val="7"/>
        </w:numPr>
      </w:pPr>
      <w:r>
        <w:rPr/>
        <w:t xml:space="preserve">Responsable de production (vidéo, web, etc.) (Publicité)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8"/>
        </w:numPr>
      </w:pPr>
      <w:r>
        <w:rPr/>
        <w:t xml:space="preserve">Commercial / commerciale patrimoine (Publicité)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13:30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Chargé / chargée de production publicitaire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7180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C48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573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657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EA1E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5E4E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B8F7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E1401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2024-12-11T13:30:20+00:00</dcterms:created>
  <dcterms:modified xsi:type="dcterms:W3CDTF">2024-12-11T13:30:20+00:00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