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la chargée de marketing éditorial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Diffusion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Responsable marketing éditorial</w:t>
      </w:r>
    </w:p>
    <w:p>
      <w:pPr>
        <w:numPr>
          <w:ilvl w:val="0"/>
          <w:numId w:val="2"/>
        </w:numPr>
      </w:pPr>
      <w:r>
        <w:rPr/>
        <w:t xml:space="preserve">Chargé / chargée de marketing de contenu</w:t>
      </w:r>
    </w:p>
    <w:p>
      <w:pPr>
        <w:numPr>
          <w:ilvl w:val="0"/>
          <w:numId w:val="2"/>
        </w:numPr>
      </w:pPr>
      <w:r>
        <w:rPr/>
        <w:t xml:space="preserve">Chef / cheffe de produit</w:t>
      </w:r>
    </w:p>
    <w:p>
      <w:pPr>
        <w:numPr>
          <w:ilvl w:val="0"/>
          <w:numId w:val="2"/>
        </w:numPr>
      </w:pPr>
      <w:r>
        <w:rPr/>
        <w:t xml:space="preserve">Responsable produit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M1705-Responsable marketing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chargé / la chargée de marketing éditorial est responsable de l'identification de nouvelles formes de contenus éditoriaux, dans le cadre du développement de la marque.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Organisation et pilotage d'une veille stratégique            </w:t>
      </w:r>
    </w:p>
    <w:p>
      <w:pPr>
        <w:numPr>
          <w:ilvl w:val="0"/>
          <w:numId w:val="3"/>
        </w:numPr>
      </w:pPr>
      <w:r>
        <w:rPr/>
        <w:t xml:space="preserve">Définition de la marque globale et des produits                    </w:t>
      </w:r>
    </w:p>
    <w:p>
      <w:pPr>
        <w:numPr>
          <w:ilvl w:val="1"/>
          <w:numId w:val="3"/>
        </w:numPr>
      </w:pPr>
      <w:r>
        <w:rPr/>
        <w:t xml:space="preserve">Développer la plateforme de marque dans le respect de l'identité de la marque</w:t>
      </w:r>
    </w:p>
    <w:p>
      <w:pPr>
        <w:numPr>
          <w:ilvl w:val="1"/>
          <w:numId w:val="3"/>
        </w:numPr>
      </w:pPr>
      <w:r>
        <w:rPr/>
        <w:t xml:space="preserve">Etudier les possibilités de développement des produits et des services associés en relation avec l'éditorial</w:t>
      </w:r>
    </w:p>
    <w:p>
      <w:pPr>
        <w:numPr>
          <w:ilvl w:val="1"/>
          <w:numId w:val="3"/>
        </w:numPr>
      </w:pPr>
      <w:r>
        <w:rPr/>
        <w:t xml:space="preserve">Réaliser ou faire réaliser des pré-tests de communication (qualitatif et quantitatif)</w:t>
      </w:r>
    </w:p>
    <w:p>
      <w:pPr>
        <w:numPr>
          <w:ilvl w:val="0"/>
          <w:numId w:val="3"/>
        </w:numPr>
      </w:pPr>
      <w:r>
        <w:rPr/>
        <w:t xml:space="preserve">Suivi et analyse des ventes et de l'audience                    </w:t>
      </w:r>
    </w:p>
    <w:p>
      <w:pPr>
        <w:numPr>
          <w:ilvl w:val="1"/>
          <w:numId w:val="3"/>
        </w:numPr>
      </w:pPr>
      <w:r>
        <w:rPr/>
        <w:t xml:space="preserve">Effectuer le reporting financier et tenir à jour les tableaux de bord des résultats de vente et/ou de l'audience</w:t>
      </w:r>
    </w:p>
    <w:p>
      <w:pPr>
        <w:numPr>
          <w:ilvl w:val="1"/>
          <w:numId w:val="3"/>
        </w:numPr>
      </w:pPr>
      <w:r>
        <w:rPr/>
        <w:t xml:space="preserve">Effectuer le contrôle et le suivi quotidien de l'audience</w:t>
      </w:r>
    </w:p>
    <w:p>
      <w:pPr>
        <w:numPr>
          <w:ilvl w:val="0"/>
          <w:numId w:val="3"/>
        </w:numPr>
      </w:pPr>
      <w:r>
        <w:rPr/>
        <w:t xml:space="preserve">Suivi et analyse du lectorat                    </w:t>
      </w:r>
    </w:p>
    <w:p>
      <w:pPr>
        <w:numPr>
          <w:ilvl w:val="1"/>
          <w:numId w:val="3"/>
        </w:numPr>
      </w:pPr>
      <w:r>
        <w:rPr/>
        <w:t xml:space="preserve">Exploiter l'ensemble des données (audience, navigation des lectures, études de marketing, etc.) pour mieux appréhender le lectorat</w:t>
      </w:r>
    </w:p>
    <w:p>
      <w:pPr>
        <w:numPr>
          <w:ilvl w:val="1"/>
          <w:numId w:val="3"/>
        </w:numPr>
      </w:pPr>
      <w:r>
        <w:rPr/>
        <w:t xml:space="preserve">Réaliser des études des usages et de leur évolution en matière de média</w:t>
      </w:r>
    </w:p>
    <w:p>
      <w:pPr>
        <w:numPr>
          <w:ilvl w:val="0"/>
          <w:numId w:val="3"/>
        </w:numPr>
      </w:pPr>
      <w:r>
        <w:rPr/>
        <w:t xml:space="preserve">Génération du trafic sur le web            </w:t>
      </w:r>
    </w:p>
    <w:p>
      <w:pPr>
        <w:numPr>
          <w:ilvl w:val="0"/>
          <w:numId w:val="3"/>
        </w:numPr>
      </w:pPr>
      <w:r>
        <w:rPr/>
        <w:t xml:space="preserve">Génération de sources de revenus additionnels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Dans les plus petites organisations, le chargé / la chargée marketing éditorial réalise les analyses des données d'audience et de lectorat lui-même / elle-même. Dans les organisations de taille plus importante, des équipes marketing et data occupent ces fonctions.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Synthétiser les points clés d'une étude pour mettre en relief des préconisations            </w:t>
      </w:r>
    </w:p>
    <w:p>
      <w:pPr>
        <w:numPr>
          <w:ilvl w:val="0"/>
          <w:numId w:val="4"/>
        </w:numPr>
      </w:pPr>
      <w:r>
        <w:rPr/>
        <w:t xml:space="preserve">Traduire les orientations générales en actions commerciales opérationnelles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Mesurer de manière objective l'impact commercial d'une action éditoriale            </w:t>
      </w:r>
    </w:p>
    <w:p>
      <w:pPr>
        <w:numPr>
          <w:ilvl w:val="0"/>
          <w:numId w:val="5"/>
        </w:numPr>
      </w:pPr>
      <w:r>
        <w:rPr/>
        <w:t xml:space="preserve">Analyser tous les éléments du mix produit sur son marché (positionnement, vente, prix, audience...)            </w:t>
      </w:r>
    </w:p>
    <w:p>
      <w:pPr>
        <w:numPr>
          <w:ilvl w:val="0"/>
          <w:numId w:val="5"/>
        </w:numPr>
      </w:pPr>
      <w:r>
        <w:rPr/>
        <w:t xml:space="preserve">Interpréter des données chiffrées et en déduire l'évolution des comportements des clients            </w:t>
      </w:r>
    </w:p>
    <w:p>
      <w:pPr>
        <w:numPr>
          <w:ilvl w:val="0"/>
          <w:numId w:val="5"/>
        </w:numPr>
      </w:pPr>
      <w:r>
        <w:rPr/>
        <w:t xml:space="preserve">Modéliser l'impact des actions marketing sur les ventes et l'image de marque            </w:t>
      </w:r>
    </w:p>
    <w:p>
      <w:pPr>
        <w:numPr>
          <w:ilvl w:val="0"/>
          <w:numId w:val="5"/>
        </w:numPr>
      </w:pPr>
      <w:r>
        <w:rPr/>
        <w:t xml:space="preserve">Traduire l'identité de la marque et des produits en projet marketing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Négocier des modalités d'intervention et de traitement avec des partenaires et des prestataires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7"/>
        </w:numPr>
      </w:pPr>
      <w:r>
        <w:rPr/>
        <w:t xml:space="preserve">Connaissance des publics, de leurs attentes et comportements de lecture</w:t>
      </w:r>
    </w:p>
    <w:p>
      <w:pPr>
        <w:numPr>
          <w:ilvl w:val="0"/>
          <w:numId w:val="7"/>
        </w:numPr>
      </w:pPr>
      <w:r>
        <w:rPr/>
        <w:t xml:space="preserve">Statistiques et reporting            </w:t>
      </w:r>
    </w:p>
    <w:p>
      <w:pPr>
        <w:numPr>
          <w:ilvl w:val="0"/>
          <w:numId w:val="7"/>
        </w:numPr>
      </w:pPr>
      <w:r>
        <w:rPr/>
        <w:t xml:space="preserve">Techniques d'achat                    </w:t>
      </w:r>
    </w:p>
    <w:p>
      <w:pPr>
        <w:numPr>
          <w:ilvl w:val="1"/>
          <w:numId w:val="7"/>
        </w:numPr>
      </w:pPr>
      <w:r>
        <w:rPr/>
        <w:t xml:space="preserve">Procédures d'appel d'offres et trame d'un cahier des charges</w:t>
      </w:r>
    </w:p>
    <w:p>
      <w:pPr>
        <w:numPr>
          <w:ilvl w:val="1"/>
          <w:numId w:val="7"/>
        </w:numPr>
      </w:pPr>
      <w:r>
        <w:rPr/>
        <w:t xml:space="preserve">Techniques d'achat et de négociation</w:t>
      </w:r>
    </w:p>
    <w:p>
      <w:pPr>
        <w:numPr>
          <w:ilvl w:val="0"/>
          <w:numId w:val="7"/>
        </w:numPr>
      </w:pPr>
      <w:r>
        <w:rPr/>
        <w:t xml:space="preserve">Techniques de veille et méthodes d'études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Bac +5 commerce, marketing, sciences politiques / 2-3 ans d'expérience dans le domaine du marketing ou de l'édition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Chargé / chargée de marketing stratégique</w:t>
      </w:r>
    </w:p>
    <w:p>
      <w:pPr>
        <w:numPr>
          <w:ilvl w:val="0"/>
          <w:numId w:val="8"/>
        </w:numPr>
      </w:pPr>
      <w:r>
        <w:rPr/>
        <w:t xml:space="preserve">Chargé / chargée de l'acquisition d'audience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la chargée de marketing éditorial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808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4C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233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859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FB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61A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3A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M17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2024-12-11T13:30:16+00:00</dcterms:created>
  <dcterms:modified xsi:type="dcterms:W3CDTF">2024-12-11T13:30:16+00:00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